
<file path=[Content_Types].xml><?xml version="1.0" encoding="utf-8"?>
<Types xmlns="http://schemas.openxmlformats.org/package/2006/content-types">
  <Default Extension="2014A010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3C8A3" w14:textId="77777777" w:rsidR="00A8237A" w:rsidRPr="00643B03" w:rsidRDefault="00A8237A" w:rsidP="00643B03">
      <w:pPr>
        <w:pStyle w:val="Nzov"/>
        <w:rPr>
          <w:shd w:val="clear" w:color="auto" w:fill="FFFFFF"/>
        </w:rPr>
      </w:pPr>
    </w:p>
    <w:p w14:paraId="50F9DEEC" w14:textId="77777777" w:rsidR="00A8237A" w:rsidRPr="00643B03" w:rsidRDefault="00A8237A" w:rsidP="00643B03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14675A8E" w14:textId="00A80BB9" w:rsidR="00341471" w:rsidRPr="001A08EE" w:rsidRDefault="00341471" w:rsidP="00643B03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643B03">
        <w:rPr>
          <w:rFonts w:ascii="Arial" w:hAnsi="Arial" w:cs="Arial"/>
          <w:b/>
          <w:bCs/>
          <w:sz w:val="28"/>
          <w:szCs w:val="28"/>
        </w:rPr>
        <w:t xml:space="preserve">Technológia </w:t>
      </w:r>
      <w:proofErr w:type="spellStart"/>
      <w:r w:rsidRPr="00643B03">
        <w:rPr>
          <w:rFonts w:ascii="Arial" w:hAnsi="Arial" w:cs="Arial"/>
          <w:b/>
          <w:bCs/>
          <w:sz w:val="28"/>
          <w:szCs w:val="28"/>
        </w:rPr>
        <w:t>PolyStyreneLoop</w:t>
      </w:r>
      <w:proofErr w:type="spellEnd"/>
      <w:r w:rsidRPr="00643B03">
        <w:rPr>
          <w:rFonts w:ascii="Arial" w:hAnsi="Arial" w:cs="Arial"/>
          <w:b/>
          <w:bCs/>
          <w:sz w:val="28"/>
          <w:szCs w:val="28"/>
        </w:rPr>
        <w:t xml:space="preserve"> získala prestížne ocenenie</w:t>
      </w:r>
      <w:r w:rsidR="001A08EE">
        <w:rPr>
          <w:rFonts w:ascii="Arial" w:hAnsi="Arial" w:cs="Arial"/>
          <w:b/>
          <w:bCs/>
          <w:sz w:val="28"/>
          <w:szCs w:val="28"/>
        </w:rPr>
        <w:t xml:space="preserve"> </w:t>
      </w:r>
      <w:r w:rsidR="001A08EE" w:rsidRPr="001F6485">
        <w:rPr>
          <w:rFonts w:ascii="Arial" w:hAnsi="Arial" w:cs="Arial"/>
          <w:b/>
          <w:bCs/>
          <w:sz w:val="28"/>
          <w:szCs w:val="28"/>
        </w:rPr>
        <w:t>inovatívnych technológií</w:t>
      </w:r>
    </w:p>
    <w:p w14:paraId="5C09BF45" w14:textId="77777777" w:rsidR="00341471" w:rsidRPr="00643B03" w:rsidRDefault="00341471" w:rsidP="00643B0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DB3DD8" w14:textId="4E72D443" w:rsidR="0093110C" w:rsidRPr="00F61DDF" w:rsidRDefault="0093110C" w:rsidP="00F61DD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sz w:val="24"/>
          <w:szCs w:val="24"/>
        </w:rPr>
      </w:pPr>
    </w:p>
    <w:p w14:paraId="2A2E329D" w14:textId="19E40251" w:rsidR="00206202" w:rsidRPr="00F61DDF" w:rsidRDefault="00206202" w:rsidP="00F61DDF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F61DDF">
        <w:rPr>
          <w:rFonts w:ascii="Arial" w:eastAsia="Times New Roman" w:hAnsi="Arial" w:cs="Arial"/>
          <w:b/>
          <w:bCs/>
          <w:sz w:val="24"/>
          <w:szCs w:val="24"/>
        </w:rPr>
        <w:t xml:space="preserve">Dňa </w:t>
      </w:r>
      <w:r w:rsidRPr="00F61DDF">
        <w:rPr>
          <w:rFonts w:ascii="Arial" w:hAnsi="Arial" w:cs="Arial"/>
          <w:b/>
          <w:bCs/>
          <w:sz w:val="24"/>
          <w:szCs w:val="24"/>
        </w:rPr>
        <w:t>16.</w:t>
      </w:r>
      <w:r w:rsidR="00027DD7">
        <w:rPr>
          <w:rFonts w:ascii="Arial" w:hAnsi="Arial" w:cs="Arial"/>
          <w:b/>
          <w:bCs/>
          <w:sz w:val="24"/>
          <w:szCs w:val="24"/>
        </w:rPr>
        <w:t xml:space="preserve"> </w:t>
      </w:r>
      <w:r w:rsidR="00712AFF" w:rsidRPr="00F61DDF">
        <w:rPr>
          <w:rFonts w:ascii="Arial" w:hAnsi="Arial" w:cs="Arial"/>
          <w:b/>
          <w:bCs/>
          <w:sz w:val="24"/>
          <w:szCs w:val="24"/>
        </w:rPr>
        <w:t xml:space="preserve">novembra </w:t>
      </w:r>
      <w:r w:rsidRPr="00F61DDF">
        <w:rPr>
          <w:rFonts w:ascii="Arial" w:hAnsi="Arial" w:cs="Arial"/>
          <w:b/>
          <w:bCs/>
          <w:sz w:val="24"/>
          <w:szCs w:val="24"/>
        </w:rPr>
        <w:t xml:space="preserve">2021 </w:t>
      </w:r>
      <w:r w:rsidR="00712AFF" w:rsidRPr="00F61DDF">
        <w:rPr>
          <w:rFonts w:ascii="Arial" w:hAnsi="Arial" w:cs="Arial"/>
          <w:b/>
          <w:bCs/>
          <w:sz w:val="24"/>
          <w:szCs w:val="24"/>
        </w:rPr>
        <w:t>udelila</w:t>
      </w:r>
      <w:r w:rsidRPr="00F61DDF">
        <w:rPr>
          <w:rFonts w:ascii="Arial" w:hAnsi="Arial" w:cs="Arial"/>
          <w:b/>
          <w:bCs/>
          <w:sz w:val="24"/>
          <w:szCs w:val="24"/>
        </w:rPr>
        <w:t xml:space="preserve"> agentúra ICIS (</w:t>
      </w:r>
      <w:proofErr w:type="spellStart"/>
      <w:r w:rsidRPr="00F61DDF">
        <w:rPr>
          <w:rFonts w:ascii="Arial" w:eastAsia="Times New Roman" w:hAnsi="Arial" w:cs="Arial"/>
          <w:b/>
          <w:bCs/>
          <w:sz w:val="24"/>
          <w:szCs w:val="24"/>
        </w:rPr>
        <w:t>Independent</w:t>
      </w:r>
      <w:proofErr w:type="spellEnd"/>
      <w:r w:rsidRPr="00F61D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F61DDF">
        <w:rPr>
          <w:rFonts w:ascii="Arial" w:eastAsia="Times New Roman" w:hAnsi="Arial" w:cs="Arial"/>
          <w:b/>
          <w:bCs/>
          <w:sz w:val="24"/>
          <w:szCs w:val="24"/>
        </w:rPr>
        <w:t>Commodity</w:t>
      </w:r>
      <w:proofErr w:type="spellEnd"/>
      <w:r w:rsidRPr="00F61D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F61DDF">
        <w:rPr>
          <w:rFonts w:ascii="Arial" w:eastAsia="Times New Roman" w:hAnsi="Arial" w:cs="Arial"/>
          <w:b/>
          <w:bCs/>
          <w:sz w:val="24"/>
          <w:szCs w:val="24"/>
        </w:rPr>
        <w:t>Intelligence</w:t>
      </w:r>
      <w:proofErr w:type="spellEnd"/>
      <w:r w:rsidRPr="00F61DDF">
        <w:rPr>
          <w:rFonts w:ascii="Arial" w:eastAsia="Times New Roman" w:hAnsi="Arial" w:cs="Arial"/>
          <w:b/>
          <w:bCs/>
          <w:sz w:val="24"/>
          <w:szCs w:val="24"/>
        </w:rPr>
        <w:t xml:space="preserve"> Servis) </w:t>
      </w:r>
      <w:r w:rsidRPr="00F61DDF">
        <w:rPr>
          <w:rFonts w:ascii="Arial" w:hAnsi="Arial" w:cs="Arial"/>
          <w:b/>
          <w:bCs/>
          <w:sz w:val="24"/>
          <w:szCs w:val="24"/>
        </w:rPr>
        <w:t>virtuálne oceneni</w:t>
      </w:r>
      <w:r w:rsidR="0002197B" w:rsidRPr="00F61DDF">
        <w:rPr>
          <w:rFonts w:ascii="Arial" w:hAnsi="Arial" w:cs="Arial"/>
          <w:b/>
          <w:bCs/>
          <w:sz w:val="24"/>
          <w:szCs w:val="24"/>
        </w:rPr>
        <w:t>a</w:t>
      </w:r>
      <w:r w:rsidRPr="00F61DDF">
        <w:rPr>
          <w:rFonts w:ascii="Arial" w:hAnsi="Arial" w:cs="Arial"/>
          <w:b/>
          <w:bCs/>
          <w:sz w:val="24"/>
          <w:szCs w:val="24"/>
        </w:rPr>
        <w:t xml:space="preserve"> inovatívnych technológií za rok 2021. Víťazom kategórie malých a stredných spoločností sa stala technológia „</w:t>
      </w:r>
      <w:proofErr w:type="spellStart"/>
      <w:r w:rsidRPr="00F61DDF">
        <w:rPr>
          <w:rFonts w:ascii="Arial" w:hAnsi="Arial" w:cs="Arial"/>
          <w:b/>
          <w:bCs/>
          <w:sz w:val="24"/>
          <w:szCs w:val="24"/>
        </w:rPr>
        <w:t>PolyStyreneLoop</w:t>
      </w:r>
      <w:proofErr w:type="spellEnd"/>
      <w:r w:rsidRPr="00F61DD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1DDF">
        <w:rPr>
          <w:rFonts w:ascii="Arial" w:hAnsi="Arial" w:cs="Arial"/>
          <w:b/>
          <w:bCs/>
          <w:sz w:val="24"/>
          <w:szCs w:val="24"/>
        </w:rPr>
        <w:t>Cooperative</w:t>
      </w:r>
      <w:proofErr w:type="spellEnd"/>
      <w:r w:rsidRPr="00F61DDF">
        <w:rPr>
          <w:rFonts w:ascii="Arial" w:hAnsi="Arial" w:cs="Arial"/>
          <w:b/>
          <w:bCs/>
          <w:sz w:val="24"/>
          <w:szCs w:val="24"/>
        </w:rPr>
        <w:t xml:space="preserve"> UA – </w:t>
      </w:r>
      <w:proofErr w:type="spellStart"/>
      <w:r w:rsidRPr="00F61DDF">
        <w:rPr>
          <w:rFonts w:ascii="Arial" w:hAnsi="Arial" w:cs="Arial"/>
          <w:b/>
          <w:bCs/>
          <w:sz w:val="24"/>
          <w:szCs w:val="24"/>
        </w:rPr>
        <w:t>Loop</w:t>
      </w:r>
      <w:proofErr w:type="spellEnd"/>
      <w:r w:rsidRPr="00F61DDF">
        <w:rPr>
          <w:rFonts w:ascii="Arial" w:hAnsi="Arial" w:cs="Arial"/>
          <w:b/>
          <w:bCs/>
          <w:sz w:val="24"/>
          <w:szCs w:val="24"/>
        </w:rPr>
        <w:t>-PS“</w:t>
      </w:r>
      <w:r w:rsidR="00F11995" w:rsidRPr="00F61DDF">
        <w:rPr>
          <w:rFonts w:ascii="Arial" w:hAnsi="Arial" w:cs="Arial"/>
          <w:b/>
          <w:bCs/>
          <w:sz w:val="24"/>
          <w:szCs w:val="24"/>
        </w:rPr>
        <w:t xml:space="preserve">. </w:t>
      </w:r>
      <w:r w:rsidR="005D42D1" w:rsidRPr="00F61DDF">
        <w:rPr>
          <w:rFonts w:ascii="Arial" w:hAnsi="Arial" w:cs="Arial"/>
          <w:b/>
          <w:bCs/>
          <w:sz w:val="24"/>
          <w:szCs w:val="24"/>
        </w:rPr>
        <w:t>Ročne sa v závode môže recyklovať až 3 metrických ton EPS odpad</w:t>
      </w:r>
      <w:r w:rsidR="0004045F" w:rsidRPr="00F61DDF">
        <w:rPr>
          <w:rFonts w:ascii="Arial" w:hAnsi="Arial" w:cs="Arial"/>
          <w:b/>
          <w:bCs/>
          <w:sz w:val="24"/>
          <w:szCs w:val="24"/>
        </w:rPr>
        <w:t>ov</w:t>
      </w:r>
      <w:r w:rsidR="005D42D1" w:rsidRPr="00F61DDF">
        <w:rPr>
          <w:rFonts w:ascii="Arial" w:hAnsi="Arial" w:cs="Arial"/>
          <w:b/>
          <w:bCs/>
          <w:sz w:val="24"/>
          <w:szCs w:val="24"/>
        </w:rPr>
        <w:t xml:space="preserve"> z demolácií. </w:t>
      </w:r>
    </w:p>
    <w:p w14:paraId="3A975DE3" w14:textId="4046D10E" w:rsidR="0028124E" w:rsidRPr="00F61DDF" w:rsidRDefault="00130BBB" w:rsidP="00F61DD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0FB8F2" wp14:editId="1E8FEE8F">
            <wp:simplePos x="0" y="0"/>
            <wp:positionH relativeFrom="column">
              <wp:posOffset>-23495</wp:posOffset>
            </wp:positionH>
            <wp:positionV relativeFrom="paragraph">
              <wp:posOffset>177165</wp:posOffset>
            </wp:positionV>
            <wp:extent cx="2903220" cy="1687465"/>
            <wp:effectExtent l="0" t="0" r="0" b="8255"/>
            <wp:wrapTight wrapText="bothSides">
              <wp:wrapPolygon edited="0">
                <wp:start x="0" y="0"/>
                <wp:lineTo x="0" y="21462"/>
                <wp:lineTo x="21402" y="21462"/>
                <wp:lineTo x="21402" y="0"/>
                <wp:lineTo x="0" y="0"/>
              </wp:wrapPolygon>
            </wp:wrapTight>
            <wp:docPr id="3" name="m_-7192060349160679440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_-7192060349160679440Obrázek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6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7BC8F7" w14:textId="1CC82F5B" w:rsidR="00DA5B40" w:rsidRDefault="00DA5B40" w:rsidP="00130BB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1DDF">
        <w:rPr>
          <w:rFonts w:ascii="Arial" w:hAnsi="Arial" w:cs="Arial"/>
          <w:sz w:val="24"/>
          <w:szCs w:val="24"/>
        </w:rPr>
        <w:t xml:space="preserve">Výstavbu závodu </w:t>
      </w:r>
      <w:proofErr w:type="spellStart"/>
      <w:r w:rsidRPr="00F61DDF">
        <w:rPr>
          <w:rFonts w:ascii="Arial" w:hAnsi="Arial" w:cs="Arial"/>
          <w:sz w:val="24"/>
          <w:szCs w:val="24"/>
        </w:rPr>
        <w:t>PolyStyreneLoop</w:t>
      </w:r>
      <w:proofErr w:type="spellEnd"/>
      <w:r w:rsidRPr="00F61DDF">
        <w:rPr>
          <w:rFonts w:ascii="Arial" w:hAnsi="Arial" w:cs="Arial"/>
          <w:sz w:val="24"/>
          <w:szCs w:val="24"/>
        </w:rPr>
        <w:t xml:space="preserve"> v Holandsku na fyzikálno-chemickú recykláciu EPS odpadov s </w:t>
      </w:r>
      <w:proofErr w:type="spellStart"/>
      <w:r w:rsidRPr="00F61DDF">
        <w:rPr>
          <w:rFonts w:ascii="Arial" w:hAnsi="Arial" w:cs="Arial"/>
          <w:sz w:val="24"/>
          <w:szCs w:val="24"/>
        </w:rPr>
        <w:t>retardérom</w:t>
      </w:r>
      <w:proofErr w:type="spellEnd"/>
      <w:r w:rsidRPr="00F61DDF">
        <w:rPr>
          <w:rFonts w:ascii="Arial" w:hAnsi="Arial" w:cs="Arial"/>
          <w:sz w:val="24"/>
          <w:szCs w:val="24"/>
        </w:rPr>
        <w:t xml:space="preserve"> horenia HBCCD podľa technológie nemeckého </w:t>
      </w:r>
      <w:proofErr w:type="spellStart"/>
      <w:r w:rsidRPr="00F61DDF">
        <w:rPr>
          <w:rFonts w:ascii="Arial" w:hAnsi="Arial" w:cs="Arial"/>
          <w:sz w:val="24"/>
          <w:szCs w:val="24"/>
        </w:rPr>
        <w:t>Fraunhofer</w:t>
      </w:r>
      <w:proofErr w:type="spellEnd"/>
      <w:r w:rsidRPr="00F61D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1DDF">
        <w:rPr>
          <w:rFonts w:ascii="Arial" w:hAnsi="Arial" w:cs="Arial"/>
          <w:sz w:val="24"/>
          <w:szCs w:val="24"/>
        </w:rPr>
        <w:t>Institutu</w:t>
      </w:r>
      <w:proofErr w:type="spellEnd"/>
      <w:r w:rsidRPr="00F61DDF">
        <w:rPr>
          <w:rFonts w:ascii="Arial" w:hAnsi="Arial" w:cs="Arial"/>
          <w:sz w:val="24"/>
          <w:szCs w:val="24"/>
        </w:rPr>
        <w:t xml:space="preserve"> iniciovala európska asociácia EUMEPS. Na financovanie výstavby tejto jednotky vrátane laboratória bolo založené sedemdesiatčlenné družstvo, do ktorého prispelo aj Združenie </w:t>
      </w:r>
      <w:r w:rsidR="008517D9" w:rsidRPr="00F30C6A">
        <w:rPr>
          <w:rFonts w:ascii="Arial" w:hAnsi="Arial" w:cs="Arial"/>
          <w:sz w:val="24"/>
          <w:szCs w:val="24"/>
        </w:rPr>
        <w:t xml:space="preserve">výrobcov a spracovateľov </w:t>
      </w:r>
      <w:proofErr w:type="spellStart"/>
      <w:r w:rsidR="008517D9" w:rsidRPr="00F30C6A">
        <w:rPr>
          <w:rFonts w:ascii="Arial" w:hAnsi="Arial" w:cs="Arial"/>
          <w:sz w:val="24"/>
          <w:szCs w:val="24"/>
        </w:rPr>
        <w:t>exxpandovaného</w:t>
      </w:r>
      <w:proofErr w:type="spellEnd"/>
      <w:r w:rsidR="008517D9" w:rsidRPr="00F30C6A">
        <w:rPr>
          <w:rFonts w:ascii="Arial" w:hAnsi="Arial" w:cs="Arial"/>
          <w:sz w:val="24"/>
          <w:szCs w:val="24"/>
        </w:rPr>
        <w:t xml:space="preserve"> polystyrénu ( Združenie </w:t>
      </w:r>
      <w:r w:rsidRPr="00F61DDF">
        <w:rPr>
          <w:rFonts w:ascii="Arial" w:hAnsi="Arial" w:cs="Arial"/>
          <w:sz w:val="24"/>
          <w:szCs w:val="24"/>
        </w:rPr>
        <w:t>EPS SR</w:t>
      </w:r>
      <w:r w:rsidR="008517D9">
        <w:rPr>
          <w:rFonts w:ascii="Arial" w:hAnsi="Arial" w:cs="Arial"/>
          <w:sz w:val="24"/>
          <w:szCs w:val="24"/>
        </w:rPr>
        <w:t>)</w:t>
      </w:r>
      <w:r w:rsidRPr="00F61DDF">
        <w:rPr>
          <w:rFonts w:ascii="Arial" w:hAnsi="Arial" w:cs="Arial"/>
          <w:sz w:val="24"/>
          <w:szCs w:val="24"/>
        </w:rPr>
        <w:t>. Výstavba závodu bola v júni dokončená, v súčasnej dobe sa testujú procesy získania potrebného množstva</w:t>
      </w:r>
      <w:r w:rsidR="008517D9">
        <w:rPr>
          <w:rFonts w:ascii="Arial" w:hAnsi="Arial" w:cs="Arial"/>
          <w:sz w:val="24"/>
          <w:szCs w:val="24"/>
        </w:rPr>
        <w:t xml:space="preserve"> </w:t>
      </w:r>
      <w:r w:rsidRPr="00F61DDF">
        <w:rPr>
          <w:rFonts w:ascii="Arial" w:hAnsi="Arial" w:cs="Arial"/>
          <w:sz w:val="24"/>
          <w:szCs w:val="24"/>
        </w:rPr>
        <w:t xml:space="preserve">EPS s </w:t>
      </w:r>
      <w:proofErr w:type="spellStart"/>
      <w:r w:rsidRPr="00F61DDF">
        <w:rPr>
          <w:rFonts w:ascii="Arial" w:hAnsi="Arial" w:cs="Arial"/>
          <w:sz w:val="24"/>
          <w:szCs w:val="24"/>
        </w:rPr>
        <w:t>retardérom</w:t>
      </w:r>
      <w:proofErr w:type="spellEnd"/>
      <w:r w:rsidR="008517D9">
        <w:rPr>
          <w:rFonts w:ascii="Arial" w:hAnsi="Arial" w:cs="Arial"/>
          <w:sz w:val="24"/>
          <w:szCs w:val="24"/>
        </w:rPr>
        <w:t xml:space="preserve"> </w:t>
      </w:r>
      <w:r w:rsidR="008517D9" w:rsidRPr="00F30C6A">
        <w:rPr>
          <w:rFonts w:ascii="Arial" w:hAnsi="Arial" w:cs="Arial"/>
          <w:sz w:val="24"/>
          <w:szCs w:val="24"/>
        </w:rPr>
        <w:t>horenia HBCDD</w:t>
      </w:r>
      <w:r w:rsidRPr="00F30C6A">
        <w:rPr>
          <w:rFonts w:ascii="Arial" w:hAnsi="Arial" w:cs="Arial"/>
          <w:sz w:val="24"/>
          <w:szCs w:val="24"/>
        </w:rPr>
        <w:t xml:space="preserve"> </w:t>
      </w:r>
      <w:r w:rsidRPr="00F61DDF">
        <w:rPr>
          <w:rFonts w:ascii="Arial" w:hAnsi="Arial" w:cs="Arial"/>
          <w:sz w:val="24"/>
          <w:szCs w:val="24"/>
        </w:rPr>
        <w:t xml:space="preserve">z demolácie starších budov v Holandsku a Nemecku, jeho dodávky do zariadenia v holandskom </w:t>
      </w:r>
      <w:proofErr w:type="spellStart"/>
      <w:r w:rsidRPr="00F61DDF">
        <w:rPr>
          <w:rFonts w:ascii="Arial" w:hAnsi="Arial" w:cs="Arial"/>
          <w:sz w:val="24"/>
          <w:szCs w:val="24"/>
        </w:rPr>
        <w:t>Terneuzene</w:t>
      </w:r>
      <w:proofErr w:type="spellEnd"/>
      <w:r w:rsidRPr="00F61DDF">
        <w:rPr>
          <w:rFonts w:ascii="Arial" w:hAnsi="Arial" w:cs="Arial"/>
          <w:sz w:val="24"/>
          <w:szCs w:val="24"/>
        </w:rPr>
        <w:t xml:space="preserve"> či rozpúšťania EPS odpadov. </w:t>
      </w:r>
    </w:p>
    <w:p w14:paraId="42ECE968" w14:textId="77777777" w:rsidR="00DA5B40" w:rsidRDefault="00DA5B40" w:rsidP="00DA5B4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0CA28B" w14:textId="76D659BD" w:rsidR="00975DBC" w:rsidRDefault="007B0774" w:rsidP="00F1436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E5606B" wp14:editId="33E65990">
            <wp:simplePos x="0" y="0"/>
            <wp:positionH relativeFrom="column">
              <wp:posOffset>3207385</wp:posOffset>
            </wp:positionH>
            <wp:positionV relativeFrom="paragraph">
              <wp:posOffset>535305</wp:posOffset>
            </wp:positionV>
            <wp:extent cx="2545715" cy="1493520"/>
            <wp:effectExtent l="0" t="0" r="6985" b="0"/>
            <wp:wrapTight wrapText="bothSides">
              <wp:wrapPolygon edited="0">
                <wp:start x="0" y="0"/>
                <wp:lineTo x="0" y="21214"/>
                <wp:lineTo x="21498" y="21214"/>
                <wp:lineTo x="21498" y="0"/>
                <wp:lineTo x="0" y="0"/>
              </wp:wrapPolygon>
            </wp:wrapTight>
            <wp:docPr id="5" name="m_-7192060349160679440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_-7192060349160679440Obrázek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136">
        <w:rPr>
          <w:rFonts w:ascii="Arial" w:hAnsi="Arial" w:cs="Arial"/>
          <w:sz w:val="24"/>
          <w:szCs w:val="24"/>
        </w:rPr>
        <w:t xml:space="preserve">Technológia </w:t>
      </w:r>
      <w:proofErr w:type="spellStart"/>
      <w:r w:rsidR="00E52136">
        <w:rPr>
          <w:rFonts w:ascii="Arial" w:hAnsi="Arial" w:cs="Arial"/>
          <w:sz w:val="24"/>
          <w:szCs w:val="24"/>
        </w:rPr>
        <w:t>PolyStyreneLoop</w:t>
      </w:r>
      <w:proofErr w:type="spellEnd"/>
      <w:r w:rsidR="00E52136">
        <w:rPr>
          <w:rFonts w:ascii="Arial" w:hAnsi="Arial" w:cs="Arial"/>
          <w:sz w:val="24"/>
          <w:szCs w:val="24"/>
        </w:rPr>
        <w:t xml:space="preserve"> získala o</w:t>
      </w:r>
      <w:r w:rsidR="00543641">
        <w:rPr>
          <w:rFonts w:ascii="Arial" w:hAnsi="Arial" w:cs="Arial"/>
          <w:sz w:val="24"/>
          <w:szCs w:val="24"/>
        </w:rPr>
        <w:t>ceneni</w:t>
      </w:r>
      <w:r w:rsidR="00E52136">
        <w:rPr>
          <w:rFonts w:ascii="Arial" w:hAnsi="Arial" w:cs="Arial"/>
          <w:sz w:val="24"/>
          <w:szCs w:val="24"/>
        </w:rPr>
        <w:t>e od a</w:t>
      </w:r>
      <w:r w:rsidR="0028124E" w:rsidRPr="00F61DDF">
        <w:rPr>
          <w:rFonts w:ascii="Arial" w:hAnsi="Arial" w:cs="Arial"/>
          <w:sz w:val="24"/>
          <w:szCs w:val="24"/>
        </w:rPr>
        <w:t>gentúr</w:t>
      </w:r>
      <w:r w:rsidR="00E52136">
        <w:rPr>
          <w:rFonts w:ascii="Arial" w:hAnsi="Arial" w:cs="Arial"/>
          <w:sz w:val="24"/>
          <w:szCs w:val="24"/>
        </w:rPr>
        <w:t>y</w:t>
      </w:r>
      <w:r w:rsidR="0028124E" w:rsidRPr="00F61DDF">
        <w:rPr>
          <w:rFonts w:ascii="Arial" w:hAnsi="Arial" w:cs="Arial"/>
          <w:sz w:val="24"/>
          <w:szCs w:val="24"/>
        </w:rPr>
        <w:t xml:space="preserve"> ICI</w:t>
      </w:r>
      <w:r w:rsidR="00027DD7">
        <w:rPr>
          <w:rFonts w:ascii="Arial" w:hAnsi="Arial" w:cs="Arial"/>
          <w:sz w:val="24"/>
          <w:szCs w:val="24"/>
        </w:rPr>
        <w:t>S</w:t>
      </w:r>
      <w:r w:rsidR="00E52136">
        <w:rPr>
          <w:rFonts w:ascii="Arial" w:hAnsi="Arial" w:cs="Arial"/>
          <w:sz w:val="24"/>
          <w:szCs w:val="24"/>
        </w:rPr>
        <w:t>, ktorá</w:t>
      </w:r>
      <w:r w:rsidR="0028124E" w:rsidRPr="00F61DDF">
        <w:rPr>
          <w:rFonts w:ascii="Arial" w:hAnsi="Arial" w:cs="Arial"/>
          <w:sz w:val="24"/>
          <w:szCs w:val="24"/>
        </w:rPr>
        <w:t xml:space="preserve"> je už viac ako 150 rokov aktívna v oblasti podávania informácií o chemickom trhu. Spolupracuje s odborníkmi zo 143 trhov</w:t>
      </w:r>
      <w:r w:rsidR="00DA5B40" w:rsidRPr="00DA5B40">
        <w:rPr>
          <w:rFonts w:ascii="Arial" w:hAnsi="Arial" w:cs="Arial"/>
          <w:sz w:val="24"/>
          <w:szCs w:val="24"/>
        </w:rPr>
        <w:t xml:space="preserve"> </w:t>
      </w:r>
      <w:r w:rsidR="00DA5B40">
        <w:rPr>
          <w:rFonts w:ascii="Arial" w:hAnsi="Arial" w:cs="Arial"/>
          <w:sz w:val="24"/>
          <w:szCs w:val="24"/>
        </w:rPr>
        <w:t>a z</w:t>
      </w:r>
      <w:r w:rsidR="00DA5B40" w:rsidRPr="00F61DDF">
        <w:rPr>
          <w:rFonts w:ascii="Arial" w:hAnsi="Arial" w:cs="Arial"/>
          <w:sz w:val="24"/>
          <w:szCs w:val="24"/>
        </w:rPr>
        <w:t>amestnáva 600 expertov z celého sveta</w:t>
      </w:r>
      <w:r w:rsidR="00D132BE">
        <w:rPr>
          <w:rFonts w:ascii="Arial" w:hAnsi="Arial" w:cs="Arial"/>
          <w:sz w:val="24"/>
          <w:szCs w:val="24"/>
        </w:rPr>
        <w:t>. Ide o nezávislú agentúru, ktorá m</w:t>
      </w:r>
      <w:r w:rsidR="00D132BE" w:rsidRPr="00F61DDF">
        <w:rPr>
          <w:rFonts w:ascii="Arial" w:hAnsi="Arial" w:cs="Arial"/>
          <w:sz w:val="24"/>
          <w:szCs w:val="24"/>
        </w:rPr>
        <w:t xml:space="preserve">usí zaistiť </w:t>
      </w:r>
      <w:r w:rsidR="009D4EC2">
        <w:rPr>
          <w:rFonts w:ascii="Arial" w:hAnsi="Arial" w:cs="Arial"/>
          <w:sz w:val="24"/>
          <w:szCs w:val="24"/>
        </w:rPr>
        <w:t xml:space="preserve">naozaj </w:t>
      </w:r>
      <w:r w:rsidR="00D132BE" w:rsidRPr="00F61DDF">
        <w:rPr>
          <w:rFonts w:ascii="Arial" w:hAnsi="Arial" w:cs="Arial"/>
          <w:sz w:val="24"/>
          <w:szCs w:val="24"/>
        </w:rPr>
        <w:t>širokú škálu názorov, aby mohla objektívne posúdiť trh</w:t>
      </w:r>
      <w:r w:rsidR="000B4D21">
        <w:rPr>
          <w:rFonts w:ascii="Arial" w:hAnsi="Arial" w:cs="Arial"/>
          <w:sz w:val="24"/>
          <w:szCs w:val="24"/>
        </w:rPr>
        <w:t xml:space="preserve"> a získať</w:t>
      </w:r>
      <w:r w:rsidR="0028124E" w:rsidRPr="00F61DDF">
        <w:rPr>
          <w:rFonts w:ascii="Arial" w:hAnsi="Arial" w:cs="Arial"/>
          <w:sz w:val="24"/>
          <w:szCs w:val="24"/>
        </w:rPr>
        <w:t xml:space="preserve"> optimálne informácie o dátach, cenách a novinkách v oblasti chémie</w:t>
      </w:r>
      <w:r w:rsidR="0022244E">
        <w:rPr>
          <w:rFonts w:ascii="Arial" w:hAnsi="Arial" w:cs="Arial"/>
          <w:sz w:val="24"/>
          <w:szCs w:val="24"/>
        </w:rPr>
        <w:t xml:space="preserve">, </w:t>
      </w:r>
      <w:r w:rsidR="0028124E" w:rsidRPr="00F61DDF">
        <w:rPr>
          <w:rFonts w:ascii="Arial" w:hAnsi="Arial" w:cs="Arial"/>
          <w:sz w:val="24"/>
          <w:szCs w:val="24"/>
        </w:rPr>
        <w:t>plastov a energetiky.</w:t>
      </w:r>
      <w:r w:rsidR="0022244E">
        <w:rPr>
          <w:rFonts w:ascii="Arial" w:hAnsi="Arial" w:cs="Arial"/>
          <w:sz w:val="24"/>
          <w:szCs w:val="24"/>
        </w:rPr>
        <w:t xml:space="preserve"> </w:t>
      </w:r>
      <w:r w:rsidR="003E65FB" w:rsidRPr="00AA3655">
        <w:rPr>
          <w:rFonts w:ascii="Arial" w:hAnsi="Arial" w:cs="Arial"/>
          <w:sz w:val="24"/>
          <w:szCs w:val="24"/>
        </w:rPr>
        <w:t>P</w:t>
      </w:r>
      <w:r w:rsidR="00CC0F68" w:rsidRPr="00AA3655">
        <w:rPr>
          <w:rFonts w:ascii="Arial" w:hAnsi="Arial" w:cs="Arial"/>
          <w:sz w:val="24"/>
          <w:szCs w:val="24"/>
        </w:rPr>
        <w:t>r</w:t>
      </w:r>
      <w:r w:rsidR="003E65FB" w:rsidRPr="00AA3655">
        <w:rPr>
          <w:rFonts w:ascii="Arial" w:hAnsi="Arial" w:cs="Arial"/>
          <w:sz w:val="24"/>
          <w:szCs w:val="24"/>
        </w:rPr>
        <w:t>edplatitel</w:t>
      </w:r>
      <w:r w:rsidR="00CC0F68" w:rsidRPr="00AA3655">
        <w:rPr>
          <w:rFonts w:ascii="Arial" w:hAnsi="Arial" w:cs="Arial"/>
          <w:sz w:val="24"/>
          <w:szCs w:val="24"/>
        </w:rPr>
        <w:t>ia majú tera</w:t>
      </w:r>
      <w:r w:rsidR="00AA3655">
        <w:rPr>
          <w:rFonts w:ascii="Arial" w:hAnsi="Arial" w:cs="Arial"/>
          <w:sz w:val="24"/>
          <w:szCs w:val="24"/>
        </w:rPr>
        <w:t>z</w:t>
      </w:r>
      <w:r w:rsidR="00CC0F68" w:rsidRPr="00AA3655">
        <w:rPr>
          <w:rFonts w:ascii="Arial" w:hAnsi="Arial" w:cs="Arial"/>
          <w:sz w:val="24"/>
          <w:szCs w:val="24"/>
        </w:rPr>
        <w:t xml:space="preserve"> prístup k novinkám</w:t>
      </w:r>
      <w:r w:rsidR="003E65FB" w:rsidRPr="00AA3655">
        <w:rPr>
          <w:rFonts w:ascii="Arial" w:hAnsi="Arial" w:cs="Arial"/>
          <w:sz w:val="24"/>
          <w:szCs w:val="24"/>
        </w:rPr>
        <w:t>, cenovým údaj</w:t>
      </w:r>
      <w:r w:rsidR="00CC0F68" w:rsidRPr="00AA3655">
        <w:rPr>
          <w:rFonts w:ascii="Arial" w:hAnsi="Arial" w:cs="Arial"/>
          <w:sz w:val="24"/>
          <w:szCs w:val="24"/>
        </w:rPr>
        <w:t>o</w:t>
      </w:r>
      <w:r w:rsidR="003E65FB" w:rsidRPr="00AA3655">
        <w:rPr>
          <w:rFonts w:ascii="Arial" w:hAnsi="Arial" w:cs="Arial"/>
          <w:sz w:val="24"/>
          <w:szCs w:val="24"/>
        </w:rPr>
        <w:t>m, graf</w:t>
      </w:r>
      <w:r w:rsidR="00CC0F68" w:rsidRPr="00AA3655">
        <w:rPr>
          <w:rFonts w:ascii="Arial" w:hAnsi="Arial" w:cs="Arial"/>
          <w:sz w:val="24"/>
          <w:szCs w:val="24"/>
        </w:rPr>
        <w:t>o</w:t>
      </w:r>
      <w:r w:rsidR="003E65FB" w:rsidRPr="00AA3655">
        <w:rPr>
          <w:rFonts w:ascii="Arial" w:hAnsi="Arial" w:cs="Arial"/>
          <w:sz w:val="24"/>
          <w:szCs w:val="24"/>
        </w:rPr>
        <w:t>m, h</w:t>
      </w:r>
      <w:r w:rsidR="00CC0F68" w:rsidRPr="00AA3655">
        <w:rPr>
          <w:rFonts w:ascii="Arial" w:hAnsi="Arial" w:cs="Arial"/>
          <w:sz w:val="24"/>
          <w:szCs w:val="24"/>
        </w:rPr>
        <w:t xml:space="preserve">ĺbkovej </w:t>
      </w:r>
      <w:r w:rsidR="003E65FB" w:rsidRPr="00AA3655">
        <w:rPr>
          <w:rFonts w:ascii="Arial" w:hAnsi="Arial" w:cs="Arial"/>
          <w:sz w:val="24"/>
          <w:szCs w:val="24"/>
        </w:rPr>
        <w:t>analýze a inform</w:t>
      </w:r>
      <w:r w:rsidR="00CC0F68" w:rsidRPr="00AA3655">
        <w:rPr>
          <w:rFonts w:ascii="Arial" w:hAnsi="Arial" w:cs="Arial"/>
          <w:sz w:val="24"/>
          <w:szCs w:val="24"/>
        </w:rPr>
        <w:t>á</w:t>
      </w:r>
      <w:r w:rsidR="003E65FB" w:rsidRPr="00AA3655">
        <w:rPr>
          <w:rFonts w:ascii="Arial" w:hAnsi="Arial" w:cs="Arial"/>
          <w:sz w:val="24"/>
          <w:szCs w:val="24"/>
        </w:rPr>
        <w:t>c</w:t>
      </w:r>
      <w:r w:rsidR="00CC0F68" w:rsidRPr="00AA3655">
        <w:rPr>
          <w:rFonts w:ascii="Arial" w:hAnsi="Arial" w:cs="Arial"/>
          <w:sz w:val="24"/>
          <w:szCs w:val="24"/>
        </w:rPr>
        <w:t>iá</w:t>
      </w:r>
      <w:r w:rsidR="003E65FB" w:rsidRPr="00AA3655">
        <w:rPr>
          <w:rFonts w:ascii="Arial" w:hAnsi="Arial" w:cs="Arial"/>
          <w:sz w:val="24"/>
          <w:szCs w:val="24"/>
        </w:rPr>
        <w:t xml:space="preserve">m o </w:t>
      </w:r>
      <w:r w:rsidR="00CC0F68" w:rsidRPr="00AA3655">
        <w:rPr>
          <w:rFonts w:ascii="Arial" w:hAnsi="Arial" w:cs="Arial"/>
          <w:sz w:val="24"/>
          <w:szCs w:val="24"/>
        </w:rPr>
        <w:t>ponuke</w:t>
      </w:r>
      <w:r w:rsidR="003E65FB" w:rsidRPr="00AA3655">
        <w:rPr>
          <w:rFonts w:ascii="Arial" w:hAnsi="Arial" w:cs="Arial"/>
          <w:sz w:val="24"/>
          <w:szCs w:val="24"/>
        </w:rPr>
        <w:t xml:space="preserve"> a </w:t>
      </w:r>
      <w:r w:rsidR="00CC0F68" w:rsidRPr="00AA3655">
        <w:rPr>
          <w:rFonts w:ascii="Arial" w:hAnsi="Arial" w:cs="Arial"/>
          <w:sz w:val="24"/>
          <w:szCs w:val="24"/>
        </w:rPr>
        <w:t>dodávke</w:t>
      </w:r>
      <w:r w:rsidR="003E65FB" w:rsidRPr="00AA3655">
        <w:rPr>
          <w:rFonts w:ascii="Arial" w:hAnsi="Arial" w:cs="Arial"/>
          <w:sz w:val="24"/>
          <w:szCs w:val="24"/>
        </w:rPr>
        <w:t xml:space="preserve"> na digitáln</w:t>
      </w:r>
      <w:r w:rsidR="008B69D0" w:rsidRPr="00AA3655">
        <w:rPr>
          <w:rFonts w:ascii="Arial" w:hAnsi="Arial" w:cs="Arial"/>
          <w:sz w:val="24"/>
          <w:szCs w:val="24"/>
        </w:rPr>
        <w:t>ej</w:t>
      </w:r>
      <w:r w:rsidR="003E65FB" w:rsidRPr="00AA3655">
        <w:rPr>
          <w:rFonts w:ascii="Arial" w:hAnsi="Arial" w:cs="Arial"/>
          <w:sz w:val="24"/>
          <w:szCs w:val="24"/>
        </w:rPr>
        <w:t xml:space="preserve"> platform</w:t>
      </w:r>
      <w:r w:rsidR="008B69D0" w:rsidRPr="00AA3655">
        <w:rPr>
          <w:rFonts w:ascii="Arial" w:hAnsi="Arial" w:cs="Arial"/>
          <w:sz w:val="24"/>
          <w:szCs w:val="24"/>
        </w:rPr>
        <w:t>e</w:t>
      </w:r>
      <w:r w:rsidR="003E65FB" w:rsidRPr="00AA3655">
        <w:rPr>
          <w:rFonts w:ascii="Arial" w:hAnsi="Arial" w:cs="Arial"/>
          <w:sz w:val="24"/>
          <w:szCs w:val="24"/>
        </w:rPr>
        <w:t xml:space="preserve"> spol</w:t>
      </w:r>
      <w:r w:rsidR="008B69D0" w:rsidRPr="00AA3655">
        <w:rPr>
          <w:rFonts w:ascii="Arial" w:hAnsi="Arial" w:cs="Arial"/>
          <w:sz w:val="24"/>
          <w:szCs w:val="24"/>
        </w:rPr>
        <w:t>o</w:t>
      </w:r>
      <w:r w:rsidR="003E65FB" w:rsidRPr="00AA3655">
        <w:rPr>
          <w:rFonts w:ascii="Arial" w:hAnsi="Arial" w:cs="Arial"/>
          <w:sz w:val="24"/>
          <w:szCs w:val="24"/>
        </w:rPr>
        <w:t>čnosti.</w:t>
      </w:r>
      <w:r w:rsidR="008B69D0" w:rsidRPr="008B69D0">
        <w:rPr>
          <w:rFonts w:ascii="Arial" w:hAnsi="Arial" w:cs="Arial"/>
          <w:sz w:val="24"/>
          <w:szCs w:val="24"/>
        </w:rPr>
        <w:t xml:space="preserve"> </w:t>
      </w:r>
    </w:p>
    <w:p w14:paraId="03DFFAB8" w14:textId="43CD1CAF" w:rsidR="00975DBC" w:rsidRDefault="00975DBC" w:rsidP="00F1436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0D41D8C" w14:textId="00CA9582" w:rsidR="0028124E" w:rsidRPr="00F61DDF" w:rsidRDefault="008B69D0" w:rsidP="00F1436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F61DDF">
        <w:rPr>
          <w:rFonts w:ascii="Arial" w:hAnsi="Arial" w:cs="Arial"/>
          <w:sz w:val="24"/>
          <w:szCs w:val="24"/>
        </w:rPr>
        <w:t xml:space="preserve"> roku 2006 zahrnula ICIS do svojich služieb týždenného predplatného i ceny recyklovaných plastov. Na trh </w:t>
      </w:r>
      <w:r w:rsidRPr="0036091C">
        <w:rPr>
          <w:rFonts w:ascii="Arial" w:hAnsi="Arial" w:cs="Arial"/>
          <w:sz w:val="24"/>
          <w:szCs w:val="24"/>
        </w:rPr>
        <w:t>uviedla </w:t>
      </w:r>
      <w:proofErr w:type="spellStart"/>
      <w:r w:rsidRPr="0036091C">
        <w:rPr>
          <w:rFonts w:ascii="Arial" w:hAnsi="Arial" w:cs="Arial"/>
          <w:b/>
          <w:bCs/>
          <w:sz w:val="24"/>
          <w:szCs w:val="24"/>
        </w:rPr>
        <w:fldChar w:fldCharType="begin"/>
      </w:r>
      <w:r w:rsidRPr="0036091C">
        <w:rPr>
          <w:rFonts w:ascii="Arial" w:hAnsi="Arial" w:cs="Arial"/>
          <w:b/>
          <w:bCs/>
          <w:sz w:val="24"/>
          <w:szCs w:val="24"/>
        </w:rPr>
        <w:instrText xml:space="preserve"> HYPERLINK "https://www.icis.com/explore/services/recycling-supply-tracker/?intcmp=icis-plastic-stories_recycling-supply-tracker" \t "_blank" </w:instrText>
      </w:r>
      <w:r w:rsidRPr="0036091C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36091C">
        <w:rPr>
          <w:rFonts w:ascii="Arial" w:hAnsi="Arial" w:cs="Arial"/>
          <w:b/>
          <w:bCs/>
          <w:sz w:val="24"/>
          <w:szCs w:val="24"/>
        </w:rPr>
        <w:t>Recycling</w:t>
      </w:r>
      <w:proofErr w:type="spellEnd"/>
      <w:r w:rsidRPr="003609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6091C">
        <w:rPr>
          <w:rFonts w:ascii="Arial" w:hAnsi="Arial" w:cs="Arial"/>
          <w:b/>
          <w:bCs/>
          <w:sz w:val="24"/>
          <w:szCs w:val="24"/>
        </w:rPr>
        <w:t>Supply</w:t>
      </w:r>
      <w:proofErr w:type="spellEnd"/>
      <w:r w:rsidRPr="0036091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6091C">
        <w:rPr>
          <w:rFonts w:ascii="Arial" w:hAnsi="Arial" w:cs="Arial"/>
          <w:b/>
          <w:bCs/>
          <w:sz w:val="24"/>
          <w:szCs w:val="24"/>
        </w:rPr>
        <w:t>Tracker</w:t>
      </w:r>
      <w:proofErr w:type="spellEnd"/>
      <w:r w:rsidRPr="0036091C">
        <w:rPr>
          <w:rFonts w:ascii="Arial" w:hAnsi="Arial" w:cs="Arial"/>
          <w:b/>
          <w:bCs/>
          <w:sz w:val="24"/>
          <w:szCs w:val="24"/>
        </w:rPr>
        <w:fldChar w:fldCharType="end"/>
      </w:r>
      <w:r w:rsidRPr="0036091C">
        <w:rPr>
          <w:rFonts w:ascii="Arial" w:hAnsi="Arial" w:cs="Arial"/>
          <w:b/>
          <w:bCs/>
          <w:sz w:val="24"/>
          <w:szCs w:val="24"/>
        </w:rPr>
        <w:t>.</w:t>
      </w:r>
      <w:r w:rsidRPr="00F61DDF">
        <w:rPr>
          <w:rFonts w:ascii="Arial" w:hAnsi="Arial" w:cs="Arial"/>
          <w:sz w:val="24"/>
          <w:szCs w:val="24"/>
        </w:rPr>
        <w:t xml:space="preserve"> Platforma ukazuje umiestnenie</w:t>
      </w:r>
      <w:r>
        <w:rPr>
          <w:rFonts w:ascii="Arial" w:hAnsi="Arial" w:cs="Arial"/>
          <w:sz w:val="24"/>
          <w:szCs w:val="24"/>
        </w:rPr>
        <w:t xml:space="preserve"> </w:t>
      </w:r>
      <w:r w:rsidRPr="00F61DDF">
        <w:rPr>
          <w:rFonts w:ascii="Arial" w:hAnsi="Arial" w:cs="Arial"/>
          <w:sz w:val="24"/>
          <w:szCs w:val="24"/>
        </w:rPr>
        <w:t xml:space="preserve">závodov na mechanickú recykláciu po celom svete a ich aktuálnu úroveň dodávok. Zákazníci môžu </w:t>
      </w:r>
      <w:r>
        <w:rPr>
          <w:rFonts w:ascii="Arial" w:hAnsi="Arial" w:cs="Arial"/>
          <w:sz w:val="24"/>
          <w:szCs w:val="24"/>
        </w:rPr>
        <w:t xml:space="preserve">informácie </w:t>
      </w:r>
      <w:r w:rsidRPr="00F61DDF">
        <w:rPr>
          <w:rFonts w:ascii="Arial" w:hAnsi="Arial" w:cs="Arial"/>
          <w:sz w:val="24"/>
          <w:szCs w:val="24"/>
        </w:rPr>
        <w:t>filtrovať podľa krajiny, typu plastu, farby plastu a toho, či je</w:t>
      </w:r>
      <w:r>
        <w:rPr>
          <w:rFonts w:ascii="Arial" w:hAnsi="Arial" w:cs="Arial"/>
          <w:sz w:val="24"/>
          <w:szCs w:val="24"/>
        </w:rPr>
        <w:t xml:space="preserve"> plast </w:t>
      </w:r>
      <w:r w:rsidRPr="00F61DDF">
        <w:rPr>
          <w:rFonts w:ascii="Arial" w:hAnsi="Arial" w:cs="Arial"/>
          <w:sz w:val="24"/>
          <w:szCs w:val="24"/>
        </w:rPr>
        <w:t xml:space="preserve"> vhodný pre potravinárske aplikácie. Je to jediná platforma svojho druhu a čoskoro poskytne informácie o vývoji chemických recyklácií, pilotných a výrobných projektoch.</w:t>
      </w:r>
      <w:r w:rsidR="00F14360">
        <w:rPr>
          <w:rFonts w:ascii="Arial" w:hAnsi="Arial" w:cs="Arial"/>
          <w:sz w:val="24"/>
          <w:szCs w:val="24"/>
        </w:rPr>
        <w:t xml:space="preserve"> </w:t>
      </w:r>
    </w:p>
    <w:sectPr w:rsidR="0028124E" w:rsidRPr="00F61DD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A8216" w14:textId="77777777" w:rsidR="00F47CEE" w:rsidRDefault="00F47CEE" w:rsidP="00D65472">
      <w:pPr>
        <w:spacing w:after="0" w:line="240" w:lineRule="auto"/>
      </w:pPr>
      <w:r>
        <w:separator/>
      </w:r>
    </w:p>
  </w:endnote>
  <w:endnote w:type="continuationSeparator" w:id="0">
    <w:p w14:paraId="74D1A2A3" w14:textId="77777777" w:rsidR="00F47CEE" w:rsidRDefault="00F47CEE" w:rsidP="00D65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C55F2" w14:textId="77777777" w:rsidR="00F47CEE" w:rsidRDefault="00F47CEE" w:rsidP="00D65472">
      <w:pPr>
        <w:spacing w:after="0" w:line="240" w:lineRule="auto"/>
      </w:pPr>
      <w:r>
        <w:separator/>
      </w:r>
    </w:p>
  </w:footnote>
  <w:footnote w:type="continuationSeparator" w:id="0">
    <w:p w14:paraId="3C7B526A" w14:textId="77777777" w:rsidR="00F47CEE" w:rsidRDefault="00F47CEE" w:rsidP="00D65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20612" w14:textId="6FFEAD6C" w:rsidR="00A8237A" w:rsidRPr="00EF06F1" w:rsidRDefault="00A8237A">
    <w:pPr>
      <w:pStyle w:val="Hlavika"/>
      <w:rPr>
        <w:rFonts w:ascii="Arial" w:hAnsi="Arial" w:cs="Arial"/>
        <w:b/>
        <w:bCs/>
        <w:sz w:val="24"/>
        <w:szCs w:val="24"/>
      </w:rPr>
    </w:pPr>
    <w:r w:rsidRPr="00EF06F1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A9391A4" wp14:editId="6238901C">
          <wp:simplePos x="0" y="0"/>
          <wp:positionH relativeFrom="column">
            <wp:posOffset>4732801</wp:posOffset>
          </wp:positionH>
          <wp:positionV relativeFrom="paragraph">
            <wp:posOffset>-344170</wp:posOffset>
          </wp:positionV>
          <wp:extent cx="1089660" cy="1089660"/>
          <wp:effectExtent l="0" t="0" r="0" b="0"/>
          <wp:wrapTight wrapText="bothSides">
            <wp:wrapPolygon edited="0">
              <wp:start x="0" y="0"/>
              <wp:lineTo x="0" y="21147"/>
              <wp:lineTo x="21147" y="21147"/>
              <wp:lineTo x="21147" y="0"/>
              <wp:lineTo x="0" y="0"/>
            </wp:wrapPolygon>
          </wp:wrapTight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4C68" w:rsidRPr="00EF06F1">
      <w:rPr>
        <w:rFonts w:ascii="Arial" w:hAnsi="Arial" w:cs="Arial"/>
        <w:b/>
        <w:bCs/>
        <w:sz w:val="24"/>
        <w:szCs w:val="24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D3EE1"/>
    <w:multiLevelType w:val="multilevel"/>
    <w:tmpl w:val="F6B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183897"/>
    <w:multiLevelType w:val="multilevel"/>
    <w:tmpl w:val="60C2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85964"/>
    <w:multiLevelType w:val="hybridMultilevel"/>
    <w:tmpl w:val="B074D346"/>
    <w:lvl w:ilvl="0" w:tplc="BBEE4CB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D4A20"/>
    <w:multiLevelType w:val="hybridMultilevel"/>
    <w:tmpl w:val="03206650"/>
    <w:lvl w:ilvl="0" w:tplc="041B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6" w:hanging="360"/>
      </w:pPr>
    </w:lvl>
    <w:lvl w:ilvl="2" w:tplc="041B001B" w:tentative="1">
      <w:start w:val="1"/>
      <w:numFmt w:val="lowerRoman"/>
      <w:lvlText w:val="%3."/>
      <w:lvlJc w:val="right"/>
      <w:pPr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43030AED"/>
    <w:multiLevelType w:val="hybridMultilevel"/>
    <w:tmpl w:val="022EE8D4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AD50FD8"/>
    <w:multiLevelType w:val="hybridMultilevel"/>
    <w:tmpl w:val="1BF632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2293B"/>
    <w:multiLevelType w:val="hybridMultilevel"/>
    <w:tmpl w:val="67520F8C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A8D1E40"/>
    <w:multiLevelType w:val="hybridMultilevel"/>
    <w:tmpl w:val="4AAE7034"/>
    <w:lvl w:ilvl="0" w:tplc="368E52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417FC"/>
    <w:multiLevelType w:val="multilevel"/>
    <w:tmpl w:val="AFB2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427695"/>
    <w:multiLevelType w:val="hybridMultilevel"/>
    <w:tmpl w:val="7818CB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5E3E0E"/>
    <w:multiLevelType w:val="hybridMultilevel"/>
    <w:tmpl w:val="B074D346"/>
    <w:lvl w:ilvl="0" w:tplc="BBEE4CB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52C8B"/>
    <w:multiLevelType w:val="multilevel"/>
    <w:tmpl w:val="07FC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CA663D"/>
    <w:multiLevelType w:val="multilevel"/>
    <w:tmpl w:val="2144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12"/>
  </w:num>
  <w:num w:numId="9">
    <w:abstractNumId w:val="5"/>
  </w:num>
  <w:num w:numId="10">
    <w:abstractNumId w:val="6"/>
  </w:num>
  <w:num w:numId="11">
    <w:abstractNumId w:val="9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BE0"/>
    <w:rsid w:val="00000A3C"/>
    <w:rsid w:val="00017E45"/>
    <w:rsid w:val="0002197B"/>
    <w:rsid w:val="00023284"/>
    <w:rsid w:val="00027DD7"/>
    <w:rsid w:val="000313D2"/>
    <w:rsid w:val="0004045F"/>
    <w:rsid w:val="000412D2"/>
    <w:rsid w:val="00050072"/>
    <w:rsid w:val="00050A81"/>
    <w:rsid w:val="00066F86"/>
    <w:rsid w:val="000921BC"/>
    <w:rsid w:val="000B3D58"/>
    <w:rsid w:val="000B4D21"/>
    <w:rsid w:val="000D20DA"/>
    <w:rsid w:val="000F62DD"/>
    <w:rsid w:val="001133F2"/>
    <w:rsid w:val="00122AB9"/>
    <w:rsid w:val="00130BBB"/>
    <w:rsid w:val="001443E8"/>
    <w:rsid w:val="001516E7"/>
    <w:rsid w:val="0016449C"/>
    <w:rsid w:val="00171DC4"/>
    <w:rsid w:val="00191451"/>
    <w:rsid w:val="00192F86"/>
    <w:rsid w:val="00194BC4"/>
    <w:rsid w:val="00197686"/>
    <w:rsid w:val="001A08EE"/>
    <w:rsid w:val="001A1248"/>
    <w:rsid w:val="001B40D9"/>
    <w:rsid w:val="001C2DD0"/>
    <w:rsid w:val="001E78F3"/>
    <w:rsid w:val="001F022D"/>
    <w:rsid w:val="001F6485"/>
    <w:rsid w:val="002016D6"/>
    <w:rsid w:val="002041F5"/>
    <w:rsid w:val="00206202"/>
    <w:rsid w:val="002138D9"/>
    <w:rsid w:val="00213E6F"/>
    <w:rsid w:val="0022244E"/>
    <w:rsid w:val="00223AB6"/>
    <w:rsid w:val="00233043"/>
    <w:rsid w:val="002400D9"/>
    <w:rsid w:val="0024043E"/>
    <w:rsid w:val="00251FD7"/>
    <w:rsid w:val="00253B95"/>
    <w:rsid w:val="00263458"/>
    <w:rsid w:val="0028124E"/>
    <w:rsid w:val="002837D8"/>
    <w:rsid w:val="00295433"/>
    <w:rsid w:val="002A60FC"/>
    <w:rsid w:val="002D6485"/>
    <w:rsid w:val="00300BC8"/>
    <w:rsid w:val="00310831"/>
    <w:rsid w:val="00322BC1"/>
    <w:rsid w:val="00327ED9"/>
    <w:rsid w:val="00341471"/>
    <w:rsid w:val="003475CE"/>
    <w:rsid w:val="0035618B"/>
    <w:rsid w:val="0036091C"/>
    <w:rsid w:val="00362345"/>
    <w:rsid w:val="003646F6"/>
    <w:rsid w:val="00371BC6"/>
    <w:rsid w:val="00371F97"/>
    <w:rsid w:val="003749F1"/>
    <w:rsid w:val="00375E36"/>
    <w:rsid w:val="0038059C"/>
    <w:rsid w:val="003B7923"/>
    <w:rsid w:val="003C0363"/>
    <w:rsid w:val="003D78EB"/>
    <w:rsid w:val="003E10BD"/>
    <w:rsid w:val="003E65FB"/>
    <w:rsid w:val="003F291C"/>
    <w:rsid w:val="003F7A0E"/>
    <w:rsid w:val="00434522"/>
    <w:rsid w:val="00441174"/>
    <w:rsid w:val="00493846"/>
    <w:rsid w:val="004956E6"/>
    <w:rsid w:val="004A266B"/>
    <w:rsid w:val="004A532D"/>
    <w:rsid w:val="004C529F"/>
    <w:rsid w:val="004C748A"/>
    <w:rsid w:val="004D6406"/>
    <w:rsid w:val="004F646B"/>
    <w:rsid w:val="0050390C"/>
    <w:rsid w:val="00543641"/>
    <w:rsid w:val="00554A13"/>
    <w:rsid w:val="00564730"/>
    <w:rsid w:val="00585BB0"/>
    <w:rsid w:val="005A2512"/>
    <w:rsid w:val="005A598A"/>
    <w:rsid w:val="005B1C45"/>
    <w:rsid w:val="005D42D1"/>
    <w:rsid w:val="006054E0"/>
    <w:rsid w:val="00643B03"/>
    <w:rsid w:val="00645F3F"/>
    <w:rsid w:val="00645F4B"/>
    <w:rsid w:val="00663F56"/>
    <w:rsid w:val="006757DA"/>
    <w:rsid w:val="00683E97"/>
    <w:rsid w:val="0068675D"/>
    <w:rsid w:val="00690984"/>
    <w:rsid w:val="00696153"/>
    <w:rsid w:val="006B550F"/>
    <w:rsid w:val="006C12E3"/>
    <w:rsid w:val="006C4F0E"/>
    <w:rsid w:val="006C717C"/>
    <w:rsid w:val="006D5A5B"/>
    <w:rsid w:val="006E58B5"/>
    <w:rsid w:val="0070536F"/>
    <w:rsid w:val="00712AFF"/>
    <w:rsid w:val="00720454"/>
    <w:rsid w:val="00730275"/>
    <w:rsid w:val="00741F2D"/>
    <w:rsid w:val="00760D34"/>
    <w:rsid w:val="00770937"/>
    <w:rsid w:val="00782403"/>
    <w:rsid w:val="007A7F43"/>
    <w:rsid w:val="007B0774"/>
    <w:rsid w:val="007B366F"/>
    <w:rsid w:val="007C4EA2"/>
    <w:rsid w:val="007E35A6"/>
    <w:rsid w:val="007F2090"/>
    <w:rsid w:val="00812292"/>
    <w:rsid w:val="0082738F"/>
    <w:rsid w:val="0083281E"/>
    <w:rsid w:val="00833288"/>
    <w:rsid w:val="008517D9"/>
    <w:rsid w:val="0087373E"/>
    <w:rsid w:val="008920AE"/>
    <w:rsid w:val="008B69D0"/>
    <w:rsid w:val="008E23DA"/>
    <w:rsid w:val="008F7396"/>
    <w:rsid w:val="00900A8E"/>
    <w:rsid w:val="0091237B"/>
    <w:rsid w:val="0091588F"/>
    <w:rsid w:val="00922DEF"/>
    <w:rsid w:val="0093110C"/>
    <w:rsid w:val="00943331"/>
    <w:rsid w:val="00944938"/>
    <w:rsid w:val="00944EB4"/>
    <w:rsid w:val="00947832"/>
    <w:rsid w:val="00975DBC"/>
    <w:rsid w:val="009826C8"/>
    <w:rsid w:val="009A0EBC"/>
    <w:rsid w:val="009A5FD0"/>
    <w:rsid w:val="009B343F"/>
    <w:rsid w:val="009B4E5E"/>
    <w:rsid w:val="009C2000"/>
    <w:rsid w:val="009C679E"/>
    <w:rsid w:val="009D351C"/>
    <w:rsid w:val="009D4EC2"/>
    <w:rsid w:val="009E5911"/>
    <w:rsid w:val="009F7DAC"/>
    <w:rsid w:val="00A07F61"/>
    <w:rsid w:val="00A30C86"/>
    <w:rsid w:val="00A30D87"/>
    <w:rsid w:val="00A3410D"/>
    <w:rsid w:val="00A424C9"/>
    <w:rsid w:val="00A50683"/>
    <w:rsid w:val="00A54329"/>
    <w:rsid w:val="00A625C2"/>
    <w:rsid w:val="00A70506"/>
    <w:rsid w:val="00A8237A"/>
    <w:rsid w:val="00AA3655"/>
    <w:rsid w:val="00AB049A"/>
    <w:rsid w:val="00AC1BF9"/>
    <w:rsid w:val="00AD21FE"/>
    <w:rsid w:val="00AE30FF"/>
    <w:rsid w:val="00AE7E25"/>
    <w:rsid w:val="00AF02D0"/>
    <w:rsid w:val="00AF15C1"/>
    <w:rsid w:val="00AF5A3B"/>
    <w:rsid w:val="00B01737"/>
    <w:rsid w:val="00B118C1"/>
    <w:rsid w:val="00B22FB3"/>
    <w:rsid w:val="00B36055"/>
    <w:rsid w:val="00B407DE"/>
    <w:rsid w:val="00B51F04"/>
    <w:rsid w:val="00B5252E"/>
    <w:rsid w:val="00B53BA0"/>
    <w:rsid w:val="00B5700A"/>
    <w:rsid w:val="00B6702B"/>
    <w:rsid w:val="00B72FB7"/>
    <w:rsid w:val="00B77191"/>
    <w:rsid w:val="00B82BE0"/>
    <w:rsid w:val="00B8442C"/>
    <w:rsid w:val="00B927AC"/>
    <w:rsid w:val="00B932D0"/>
    <w:rsid w:val="00B97C81"/>
    <w:rsid w:val="00BA3ED1"/>
    <w:rsid w:val="00BC236F"/>
    <w:rsid w:val="00BD04C2"/>
    <w:rsid w:val="00BE0437"/>
    <w:rsid w:val="00BE2EA9"/>
    <w:rsid w:val="00BF05CF"/>
    <w:rsid w:val="00BF0965"/>
    <w:rsid w:val="00C00222"/>
    <w:rsid w:val="00C038C0"/>
    <w:rsid w:val="00C4153B"/>
    <w:rsid w:val="00C719DF"/>
    <w:rsid w:val="00C9169B"/>
    <w:rsid w:val="00CC0056"/>
    <w:rsid w:val="00CC09A5"/>
    <w:rsid w:val="00CC0F68"/>
    <w:rsid w:val="00CC357A"/>
    <w:rsid w:val="00CD09AB"/>
    <w:rsid w:val="00CD0EE4"/>
    <w:rsid w:val="00CD73AA"/>
    <w:rsid w:val="00CE3EC2"/>
    <w:rsid w:val="00CE4C68"/>
    <w:rsid w:val="00CE71E7"/>
    <w:rsid w:val="00D071F9"/>
    <w:rsid w:val="00D079AC"/>
    <w:rsid w:val="00D132BE"/>
    <w:rsid w:val="00D21B1A"/>
    <w:rsid w:val="00D265F2"/>
    <w:rsid w:val="00D55FB2"/>
    <w:rsid w:val="00D6478D"/>
    <w:rsid w:val="00D65472"/>
    <w:rsid w:val="00D85F50"/>
    <w:rsid w:val="00D9077C"/>
    <w:rsid w:val="00DA5B40"/>
    <w:rsid w:val="00DF4A10"/>
    <w:rsid w:val="00E127EA"/>
    <w:rsid w:val="00E160A4"/>
    <w:rsid w:val="00E16A3B"/>
    <w:rsid w:val="00E222D2"/>
    <w:rsid w:val="00E36333"/>
    <w:rsid w:val="00E3663D"/>
    <w:rsid w:val="00E43D0A"/>
    <w:rsid w:val="00E5114A"/>
    <w:rsid w:val="00E51D7D"/>
    <w:rsid w:val="00E52136"/>
    <w:rsid w:val="00EA74DC"/>
    <w:rsid w:val="00EA752A"/>
    <w:rsid w:val="00EB0A76"/>
    <w:rsid w:val="00EB79F8"/>
    <w:rsid w:val="00EC2823"/>
    <w:rsid w:val="00ED3D06"/>
    <w:rsid w:val="00ED6F6E"/>
    <w:rsid w:val="00EF06F1"/>
    <w:rsid w:val="00EF19ED"/>
    <w:rsid w:val="00EF5898"/>
    <w:rsid w:val="00F11995"/>
    <w:rsid w:val="00F14360"/>
    <w:rsid w:val="00F20745"/>
    <w:rsid w:val="00F26D33"/>
    <w:rsid w:val="00F30C6A"/>
    <w:rsid w:val="00F34C43"/>
    <w:rsid w:val="00F429BC"/>
    <w:rsid w:val="00F44A68"/>
    <w:rsid w:val="00F45D49"/>
    <w:rsid w:val="00F47CEE"/>
    <w:rsid w:val="00F61DDF"/>
    <w:rsid w:val="00F66349"/>
    <w:rsid w:val="00F72169"/>
    <w:rsid w:val="00F80444"/>
    <w:rsid w:val="00F914CE"/>
    <w:rsid w:val="00F94FE9"/>
    <w:rsid w:val="00FA59F5"/>
    <w:rsid w:val="00FE30CA"/>
    <w:rsid w:val="00FF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0119F"/>
  <w15:chartTrackingRefBased/>
  <w15:docId w15:val="{FD0B4AB2-0463-4726-8D9A-F2DE66E0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D654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D09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976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82BE0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D65472"/>
    <w:pPr>
      <w:ind w:left="720"/>
      <w:contextualSpacing/>
    </w:pPr>
  </w:style>
  <w:style w:type="paragraph" w:styleId="Textkomentra">
    <w:name w:val="annotation text"/>
    <w:basedOn w:val="Normlny"/>
    <w:link w:val="TextkomentraChar"/>
    <w:uiPriority w:val="99"/>
    <w:unhideWhenUsed/>
    <w:rsid w:val="00D65472"/>
    <w:pPr>
      <w:spacing w:line="240" w:lineRule="auto"/>
    </w:pPr>
    <w:rPr>
      <w:sz w:val="20"/>
      <w:szCs w:val="20"/>
      <w:lang w:val="en-US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65472"/>
    <w:rPr>
      <w:sz w:val="20"/>
      <w:szCs w:val="20"/>
      <w:lang w:val="en-US"/>
    </w:rPr>
  </w:style>
  <w:style w:type="paragraph" w:styleId="Zarkazkladnhotextu">
    <w:name w:val="Body Text Indent"/>
    <w:basedOn w:val="Normlny"/>
    <w:link w:val="ZarkazkladnhotextuChar"/>
    <w:semiHidden/>
    <w:rsid w:val="00D65472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D65472"/>
    <w:rPr>
      <w:rFonts w:ascii="Arial" w:eastAsia="Times New Roman" w:hAnsi="Arial" w:cs="Times New Roman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rsid w:val="00D65472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unhideWhenUsed/>
    <w:rsid w:val="00D6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654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65472"/>
  </w:style>
  <w:style w:type="paragraph" w:styleId="Pta">
    <w:name w:val="footer"/>
    <w:basedOn w:val="Normlny"/>
    <w:link w:val="PtaChar"/>
    <w:uiPriority w:val="99"/>
    <w:unhideWhenUsed/>
    <w:rsid w:val="00D654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65472"/>
  </w:style>
  <w:style w:type="character" w:styleId="Odkaznakomentr">
    <w:name w:val="annotation reference"/>
    <w:basedOn w:val="Predvolenpsmoodseku"/>
    <w:uiPriority w:val="99"/>
    <w:semiHidden/>
    <w:unhideWhenUsed/>
    <w:rsid w:val="00F34C43"/>
    <w:rPr>
      <w:sz w:val="16"/>
      <w:szCs w:val="16"/>
    </w:rPr>
  </w:style>
  <w:style w:type="paragraph" w:customStyle="1" w:styleId="Default">
    <w:name w:val="Default"/>
    <w:rsid w:val="00D21B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1">
    <w:name w:val="s1"/>
    <w:basedOn w:val="Predvolenpsmoodseku"/>
    <w:rsid w:val="00D21B1A"/>
  </w:style>
  <w:style w:type="paragraph" w:customStyle="1" w:styleId="p1">
    <w:name w:val="p1"/>
    <w:basedOn w:val="Normlny"/>
    <w:rsid w:val="00D2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i1">
    <w:name w:val="li1"/>
    <w:basedOn w:val="Normlny"/>
    <w:rsid w:val="00EA7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EA752A"/>
  </w:style>
  <w:style w:type="character" w:customStyle="1" w:styleId="s3">
    <w:name w:val="s3"/>
    <w:basedOn w:val="Predvolenpsmoodseku"/>
    <w:rsid w:val="00EA752A"/>
  </w:style>
  <w:style w:type="character" w:styleId="Vrazn">
    <w:name w:val="Strong"/>
    <w:basedOn w:val="Predvolenpsmoodseku"/>
    <w:uiPriority w:val="22"/>
    <w:qFormat/>
    <w:rsid w:val="00CD09AB"/>
    <w:rPr>
      <w:b/>
      <w:bCs/>
    </w:rPr>
  </w:style>
  <w:style w:type="character" w:customStyle="1" w:styleId="s2">
    <w:name w:val="s2"/>
    <w:basedOn w:val="Predvolenpsmoodseku"/>
    <w:rsid w:val="00CD09AB"/>
  </w:style>
  <w:style w:type="character" w:customStyle="1" w:styleId="Nadpis3Char">
    <w:name w:val="Nadpis 3 Char"/>
    <w:basedOn w:val="Predvolenpsmoodseku"/>
    <w:link w:val="Nadpis3"/>
    <w:uiPriority w:val="9"/>
    <w:semiHidden/>
    <w:rsid w:val="00CD09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evyrieenzmienka">
    <w:name w:val="Unresolved Mention"/>
    <w:basedOn w:val="Predvolenpsmoodseku"/>
    <w:uiPriority w:val="99"/>
    <w:semiHidden/>
    <w:unhideWhenUsed/>
    <w:rsid w:val="00CD73AA"/>
    <w:rPr>
      <w:color w:val="605E5C"/>
      <w:shd w:val="clear" w:color="auto" w:fill="E1DFDD"/>
    </w:rPr>
  </w:style>
  <w:style w:type="character" w:styleId="Zstupntext">
    <w:name w:val="Placeholder Text"/>
    <w:basedOn w:val="Predvolenpsmoodseku"/>
    <w:uiPriority w:val="99"/>
    <w:semiHidden/>
    <w:rsid w:val="00B932D0"/>
    <w:rPr>
      <w:color w:val="80808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C748A"/>
    <w:rPr>
      <w:b/>
      <w:bCs/>
      <w:lang w:val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C748A"/>
    <w:rPr>
      <w:b/>
      <w:bCs/>
      <w:sz w:val="20"/>
      <w:szCs w:val="20"/>
      <w:lang w:val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00222"/>
    <w:rPr>
      <w:color w:val="954F72" w:themeColor="followedHyperlink"/>
      <w:u w:val="single"/>
    </w:rPr>
  </w:style>
  <w:style w:type="paragraph" w:customStyle="1" w:styleId="POZNAMKA">
    <w:name w:val="_POZNAMKA"/>
    <w:basedOn w:val="Normlny"/>
    <w:rsid w:val="00A8237A"/>
    <w:pPr>
      <w:spacing w:before="120" w:after="0" w:line="360" w:lineRule="auto"/>
      <w:ind w:left="567"/>
      <w:jc w:val="both"/>
    </w:pPr>
    <w:rPr>
      <w:rFonts w:ascii="Arial" w:eastAsia="Times New Roman" w:hAnsi="Arial" w:cs="Times New Roman"/>
      <w:sz w:val="16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0D2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D2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9768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22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2014A010"/><Relationship Id="rId5" Type="http://schemas.openxmlformats.org/officeDocument/2006/relationships/styles" Target="styles.xml"/><Relationship Id="rId10" Type="http://schemas.openxmlformats.org/officeDocument/2006/relationships/image" Target="media/image1.2014A010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8ED2F903E90D4C898A0E33ED29D852" ma:contentTypeVersion="13" ma:contentTypeDescription="Umožňuje vytvoriť nový dokument." ma:contentTypeScope="" ma:versionID="ce2806d6b9e696bb6fa32d6c903504c7">
  <xsd:schema xmlns:xsd="http://www.w3.org/2001/XMLSchema" xmlns:xs="http://www.w3.org/2001/XMLSchema" xmlns:p="http://schemas.microsoft.com/office/2006/metadata/properties" xmlns:ns2="d7ba477a-a063-4f80-b949-d4e0f08f6ba9" xmlns:ns3="43ace891-0a67-43ec-ba54-c706e7d2d409" targetNamespace="http://schemas.microsoft.com/office/2006/metadata/properties" ma:root="true" ma:fieldsID="0f997e8802f9dc5c92675aa7defb4a70" ns2:_="" ns3:_="">
    <xsd:import namespace="d7ba477a-a063-4f80-b949-d4e0f08f6ba9"/>
    <xsd:import namespace="43ace891-0a67-43ec-ba54-c706e7d2d4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a477a-a063-4f80-b949-d4e0f08f6b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ce891-0a67-43ec-ba54-c706e7d2d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0A91AC-7797-4E55-B905-50E479AFE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a477a-a063-4f80-b949-d4e0f08f6ba9"/>
    <ds:schemaRef ds:uri="43ace891-0a67-43ec-ba54-c706e7d2d4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80655A-DC55-4795-9952-C6643AE1CD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0E7D7F-1FF2-44DD-8BBD-31C6EC3D71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Binovska</dc:creator>
  <cp:keywords/>
  <dc:description/>
  <cp:lastModifiedBy>Silvia Binovska</cp:lastModifiedBy>
  <cp:revision>4</cp:revision>
  <dcterms:created xsi:type="dcterms:W3CDTF">2021-12-06T10:11:00Z</dcterms:created>
  <dcterms:modified xsi:type="dcterms:W3CDTF">2021-12-06T10:12:00Z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0x010100EF8ED2F903E90D4C898A0E33ED29D852</vt:lpwstr>
  </property>
</Properties>
</file>